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931B" w14:textId="77777777" w:rsidR="00A70602" w:rsidRPr="00BE2B07" w:rsidRDefault="00A70602" w:rsidP="00A706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283B4EE6" w14:textId="77777777" w:rsidR="00A70602" w:rsidRDefault="00A70602" w:rsidP="00A706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064E8A1A" w14:textId="77777777" w:rsidR="00A70602" w:rsidRPr="00BE2B07" w:rsidRDefault="00A70602" w:rsidP="00A706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0E14B1EF" w14:textId="77777777" w:rsidR="00A70602" w:rsidRPr="00E92356" w:rsidRDefault="00A70602" w:rsidP="00A70602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SOSYAL FAALİYETLER ve ÖĞRENCİ TOPLULUĞU KOORDİNATÖRLÜĞÜ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4AFAD0ED" w14:textId="09738CD6" w:rsidR="00A70602" w:rsidRPr="004805B0" w:rsidRDefault="00A70602" w:rsidP="00A706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Cs w:val="21"/>
        </w:rPr>
      </w:pPr>
      <w:r w:rsidRPr="004805B0">
        <w:rPr>
          <w:rFonts w:ascii="Times New Roman" w:eastAsia="Times New Roman" w:hAnsi="Times New Roman" w:cs="Times New Roman"/>
          <w:bCs/>
          <w:szCs w:val="21"/>
        </w:rPr>
        <w:t xml:space="preserve">Fizyoterapi ve Rehabilitasyon bölümü sosyal </w:t>
      </w:r>
      <w:r w:rsidR="00C94442">
        <w:rPr>
          <w:rFonts w:ascii="Times New Roman" w:eastAsia="Times New Roman" w:hAnsi="Times New Roman" w:cs="Times New Roman"/>
          <w:bCs/>
          <w:szCs w:val="21"/>
        </w:rPr>
        <w:t xml:space="preserve"> ve toplumsal katkı </w:t>
      </w:r>
      <w:r w:rsidRPr="004805B0">
        <w:rPr>
          <w:rFonts w:ascii="Times New Roman" w:eastAsia="Times New Roman" w:hAnsi="Times New Roman" w:cs="Times New Roman"/>
          <w:bCs/>
          <w:szCs w:val="21"/>
        </w:rPr>
        <w:t xml:space="preserve">faaliyetlerinin hazırlanması, düzenlenmesi, süreç takibinin yapılması ve süreç ile ilgili rapor hazırlanması. Öğrenciler arasından öğrenci topluluğu başkanı ve yönetim kurulu süreçlerinde rol oynar ve süreç ile ilgili rapora katkıda bulunur. </w:t>
      </w:r>
    </w:p>
    <w:p w14:paraId="132DE94B" w14:textId="77777777" w:rsidR="00A70602" w:rsidRPr="004805B0" w:rsidRDefault="00A70602" w:rsidP="00A706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b/>
          <w:bCs/>
          <w:szCs w:val="21"/>
        </w:rPr>
        <w:t>Görevleri:</w:t>
      </w:r>
    </w:p>
    <w:p w14:paraId="635BA9E0" w14:textId="77777777" w:rsidR="00A70602" w:rsidRPr="004805B0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szCs w:val="21"/>
        </w:rPr>
        <w:t>Her akademik yıl başında Fizyoterapi ve Rehabilitasyon bölümü sosyal faaliyetlerinin etkinlikleri Fizyoterapi ve Rehabilitasyon Bölümü öğrencilerinin ihtiyaç ve istekleri doğrultusunda planlar, geri bildirimleri göz önünde bulundurur</w:t>
      </w:r>
    </w:p>
    <w:p w14:paraId="4E90E917" w14:textId="77777777" w:rsidR="00A70602" w:rsidRPr="004805B0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szCs w:val="21"/>
        </w:rPr>
        <w:t>Yapılacak olan etkinlikleri Bölüm Başkanlığına sunar, onayı için başvurur</w:t>
      </w:r>
    </w:p>
    <w:p w14:paraId="284AF4B8" w14:textId="77777777" w:rsidR="00A70602" w:rsidRPr="004805B0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szCs w:val="21"/>
        </w:rPr>
        <w:t>Etkinliğe ait duyuru materyallerini  (afiş, broşür, internet vb.) Kültür Hizmetleri Müdürlüğü’ne teslim eder</w:t>
      </w:r>
    </w:p>
    <w:p w14:paraId="5E9AF6C2" w14:textId="77777777" w:rsidR="00A70602" w:rsidRPr="004805B0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szCs w:val="21"/>
        </w:rPr>
        <w:t>Etkinlik duyuru ve afişlerini tasarlar, Bölüm Başkanlığına onaylatır, öğrenci bölüm panosuna asar</w:t>
      </w:r>
    </w:p>
    <w:p w14:paraId="79F947FD" w14:textId="77777777" w:rsidR="00A70602" w:rsidRPr="004805B0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szCs w:val="21"/>
        </w:rPr>
        <w:t>Etkinliklerden sonra Etkinlik Değerlendirme Formu doldurulmasında ve bir sonraki etkinliklerde katılımcıların geri dönüşlerini dikkate alınmasında sorumludur</w:t>
      </w:r>
    </w:p>
    <w:p w14:paraId="6B4BBB1B" w14:textId="77777777" w:rsidR="00A70602" w:rsidRPr="004805B0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bCs/>
          <w:szCs w:val="21"/>
        </w:rPr>
        <w:t>Fizyoterapi ve Rehabilitasyon öğrenci topluluğu başkanı ve yönetim kurulu süreçlerinde rol oynar ve süreç ile ilgili rapor hazırlar</w:t>
      </w:r>
    </w:p>
    <w:p w14:paraId="5355E0EF" w14:textId="77777777" w:rsidR="00A70602" w:rsidRPr="004805B0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bCs/>
          <w:szCs w:val="21"/>
        </w:rPr>
        <w:t xml:space="preserve">Fizyoterapi ve Rehabilitasyon öğrenci topluluğu etkinliklerinin bölümü etkinliklerinde takip ettiği süreçleri izler </w:t>
      </w:r>
    </w:p>
    <w:p w14:paraId="0281D989" w14:textId="27461570" w:rsidR="00FF11EC" w:rsidRPr="008E16AE" w:rsidRDefault="00A70602" w:rsidP="00A706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4805B0">
        <w:rPr>
          <w:rFonts w:ascii="Times New Roman" w:eastAsia="Times New Roman" w:hAnsi="Times New Roman" w:cs="Times New Roman"/>
          <w:szCs w:val="21"/>
        </w:rPr>
        <w:t>Her akademik yıl bitiminde etkinlikler ile ilgili raporu Bölüm Başkanlığı’na teslim eder</w:t>
      </w:r>
    </w:p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272745" w14:paraId="0F0433A6" w14:textId="77777777" w:rsidTr="00272745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272745" w:rsidRDefault="002727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272745" w:rsidRDefault="00272745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272745" w:rsidRDefault="0027274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272745" w:rsidRDefault="002727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272745" w:rsidRDefault="002727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272745" w:rsidRPr="004B6F7A" w:rsidRDefault="002727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272745" w:rsidRPr="004B6F7A" w:rsidRDefault="002727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272745" w:rsidRDefault="002727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57094AD0" w14:textId="69CBF9E7" w:rsidR="00FF11EC" w:rsidRPr="00272745" w:rsidRDefault="004B6F7A" w:rsidP="00272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272745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7014E788" w14:textId="77777777" w:rsidR="00553247" w:rsidRPr="00BE2B07" w:rsidRDefault="00553247" w:rsidP="00553247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6D03481C" w:rsidR="00272745" w:rsidRDefault="00553247" w:rsidP="00553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805B0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SOSYAL FAALİYETLER ve ÖĞRENCİ TOPLULUĞU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258D4181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201C9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55324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05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A51877" w14:paraId="5D553D41" w14:textId="77777777" w:rsidTr="00C308D2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A51877" w:rsidRDefault="00A51877" w:rsidP="00A518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A51877" w:rsidRDefault="00A51877" w:rsidP="00A518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A51877" w:rsidRDefault="00A51877" w:rsidP="00A51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38328BD0" w:rsidR="00A51877" w:rsidRDefault="00A51877" w:rsidP="00A51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A51877" w14:paraId="0D11DC56" w14:textId="77777777" w:rsidTr="00C308D2">
      <w:tc>
        <w:tcPr>
          <w:tcW w:w="1236" w:type="dxa"/>
          <w:vMerge/>
          <w:vAlign w:val="center"/>
        </w:tcPr>
        <w:p w14:paraId="2A1BBE35" w14:textId="77777777" w:rsidR="00A51877" w:rsidRDefault="00A51877" w:rsidP="00A518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A51877" w:rsidRDefault="00A51877" w:rsidP="00A518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A51877" w:rsidRDefault="00A51877" w:rsidP="00A51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283A5430" w:rsidR="00A51877" w:rsidRDefault="00A51877" w:rsidP="00A51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06DA2476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A51877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A51877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192705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643268873">
    <w:abstractNumId w:val="3"/>
  </w:num>
  <w:num w:numId="3" w16cid:durableId="463084674">
    <w:abstractNumId w:val="9"/>
  </w:num>
  <w:num w:numId="4" w16cid:durableId="1143238064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667487899">
    <w:abstractNumId w:val="1"/>
  </w:num>
  <w:num w:numId="6" w16cid:durableId="666058953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1508983418">
    <w:abstractNumId w:val="4"/>
  </w:num>
  <w:num w:numId="8" w16cid:durableId="1912419605">
    <w:abstractNumId w:val="8"/>
  </w:num>
  <w:num w:numId="9" w16cid:durableId="345208237">
    <w:abstractNumId w:val="10"/>
  </w:num>
  <w:num w:numId="10" w16cid:durableId="591594410">
    <w:abstractNumId w:val="2"/>
  </w:num>
  <w:num w:numId="11" w16cid:durableId="1158963362">
    <w:abstractNumId w:val="6"/>
  </w:num>
  <w:num w:numId="12" w16cid:durableId="677736923">
    <w:abstractNumId w:val="5"/>
  </w:num>
  <w:num w:numId="13" w16cid:durableId="668337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14431C"/>
    <w:rsid w:val="00197C62"/>
    <w:rsid w:val="00201C95"/>
    <w:rsid w:val="00266940"/>
    <w:rsid w:val="00272745"/>
    <w:rsid w:val="002D7AD7"/>
    <w:rsid w:val="00350B4B"/>
    <w:rsid w:val="004B6F7A"/>
    <w:rsid w:val="00553247"/>
    <w:rsid w:val="008218E0"/>
    <w:rsid w:val="00854EFB"/>
    <w:rsid w:val="008E16AE"/>
    <w:rsid w:val="009640EE"/>
    <w:rsid w:val="009E792C"/>
    <w:rsid w:val="00A51877"/>
    <w:rsid w:val="00A70602"/>
    <w:rsid w:val="00A77877"/>
    <w:rsid w:val="00B250FD"/>
    <w:rsid w:val="00C662B0"/>
    <w:rsid w:val="00C94442"/>
    <w:rsid w:val="00D14DD1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1304</Characters>
  <Application>Microsoft Office Word</Application>
  <DocSecurity>0</DocSecurity>
  <Lines>25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Ozlem  Yuruk</cp:lastModifiedBy>
  <cp:revision>8</cp:revision>
  <cp:lastPrinted>2024-03-15T13:55:00Z</cp:lastPrinted>
  <dcterms:created xsi:type="dcterms:W3CDTF">2024-03-14T13:05:00Z</dcterms:created>
  <dcterms:modified xsi:type="dcterms:W3CDTF">2026-01-20T21:24:00Z</dcterms:modified>
</cp:coreProperties>
</file>